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99" w:rsidRPr="00ED4CF5" w:rsidRDefault="00124499" w:rsidP="00ED4CF5">
      <w:pPr>
        <w:spacing w:line="240" w:lineRule="exact"/>
        <w:rPr>
          <w:rStyle w:val="aa"/>
          <w:rFonts w:ascii="Gabriola" w:hAnsi="Gabriola" w:cs="Arial"/>
          <w:sz w:val="44"/>
          <w:szCs w:val="44"/>
          <w:bdr w:val="none" w:sz="0" w:space="0" w:color="auto" w:frame="1"/>
          <w:shd w:val="clear" w:color="auto" w:fill="FFFFFF"/>
        </w:rPr>
      </w:pPr>
    </w:p>
    <w:p w:rsidR="00ED4CF5" w:rsidRPr="00FB4032" w:rsidRDefault="00824D47" w:rsidP="00FB4032">
      <w:pPr>
        <w:jc w:val="center"/>
        <w:rPr>
          <w:rFonts w:cstheme="minorHAnsi"/>
          <w:b/>
          <w:sz w:val="32"/>
          <w:szCs w:val="32"/>
        </w:rPr>
      </w:pPr>
      <w:r w:rsidRPr="00FB4032">
        <w:rPr>
          <w:rFonts w:cstheme="minorHAnsi"/>
          <w:b/>
          <w:sz w:val="32"/>
          <w:szCs w:val="32"/>
        </w:rPr>
        <w:t>Карельская региональная общественная организация</w:t>
      </w:r>
      <w:r w:rsidR="00ED4CF5" w:rsidRPr="00FB4032">
        <w:rPr>
          <w:rFonts w:cstheme="minorHAnsi"/>
          <w:b/>
          <w:sz w:val="32"/>
          <w:szCs w:val="32"/>
        </w:rPr>
        <w:t xml:space="preserve"> </w:t>
      </w:r>
      <w:r w:rsidR="00FB4032">
        <w:rPr>
          <w:rFonts w:cstheme="minorHAnsi"/>
          <w:b/>
          <w:sz w:val="32"/>
          <w:szCs w:val="32"/>
        </w:rPr>
        <w:br/>
        <w:t xml:space="preserve">содействия устойчивому </w:t>
      </w:r>
      <w:r w:rsidRPr="00FB4032">
        <w:rPr>
          <w:rFonts w:cstheme="minorHAnsi"/>
          <w:b/>
          <w:sz w:val="32"/>
          <w:szCs w:val="32"/>
        </w:rPr>
        <w:t xml:space="preserve">развитию и охране окружающей среды </w:t>
      </w:r>
      <w:r w:rsidR="00ED4CF5" w:rsidRPr="00FB4032">
        <w:rPr>
          <w:rFonts w:cstheme="minorHAnsi"/>
          <w:b/>
          <w:sz w:val="32"/>
          <w:szCs w:val="32"/>
        </w:rPr>
        <w:br/>
      </w:r>
      <w:r w:rsidRPr="00FB4032">
        <w:rPr>
          <w:rFonts w:cstheme="minorHAnsi"/>
          <w:b/>
          <w:sz w:val="32"/>
          <w:szCs w:val="32"/>
        </w:rPr>
        <w:t>“Бассейновый Совет Северо-Карельского побережья”</w:t>
      </w:r>
      <w:r w:rsidR="00ED4CF5" w:rsidRPr="00FB4032">
        <w:rPr>
          <w:rFonts w:cstheme="minorHAnsi"/>
          <w:b/>
          <w:sz w:val="32"/>
          <w:szCs w:val="32"/>
        </w:rPr>
        <w:br/>
      </w:r>
      <w:r w:rsidR="00936917" w:rsidRPr="00FB4032">
        <w:rPr>
          <w:rFonts w:cstheme="minorHAnsi"/>
          <w:b/>
          <w:sz w:val="32"/>
          <w:szCs w:val="32"/>
        </w:rPr>
        <w:t xml:space="preserve">Благотворительный Фонд сохранения морей и океанов </w:t>
      </w:r>
      <w:r w:rsidR="007E3E26" w:rsidRPr="00FB4032">
        <w:rPr>
          <w:rFonts w:cstheme="minorHAnsi"/>
          <w:b/>
          <w:sz w:val="32"/>
          <w:szCs w:val="32"/>
        </w:rPr>
        <w:br/>
      </w:r>
      <w:r w:rsidR="00936917" w:rsidRPr="00FB4032">
        <w:rPr>
          <w:rFonts w:cstheme="minorHAnsi"/>
          <w:b/>
          <w:sz w:val="32"/>
          <w:szCs w:val="32"/>
        </w:rPr>
        <w:t>«</w:t>
      </w:r>
      <w:r w:rsidRPr="00FB4032">
        <w:rPr>
          <w:rFonts w:cstheme="minorHAnsi"/>
          <w:b/>
          <w:sz w:val="32"/>
          <w:szCs w:val="32"/>
        </w:rPr>
        <w:t>Lighthouse Foundation</w:t>
      </w:r>
      <w:r w:rsidR="00936917" w:rsidRPr="00FB4032">
        <w:rPr>
          <w:rFonts w:cstheme="minorHAnsi"/>
          <w:b/>
          <w:sz w:val="32"/>
          <w:szCs w:val="32"/>
        </w:rPr>
        <w:t>»</w:t>
      </w:r>
    </w:p>
    <w:p w:rsidR="005669B7" w:rsidRDefault="005669B7" w:rsidP="003A2E35">
      <w:pPr>
        <w:jc w:val="center"/>
        <w:rPr>
          <w:rFonts w:ascii="Times New Roman" w:hAnsi="Times New Roman" w:cs="Times New Roman"/>
        </w:rPr>
      </w:pPr>
    </w:p>
    <w:p w:rsidR="005669B7" w:rsidRDefault="00992AF8" w:rsidP="003A2E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81625" cy="3027056"/>
            <wp:effectExtent l="19050" t="0" r="9525" b="0"/>
            <wp:docPr id="3" name="Рисунок 2" descr="BO8A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8A34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02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D47" w:rsidRPr="00FB4032" w:rsidRDefault="00824D47" w:rsidP="00992AF8">
      <w:pPr>
        <w:rPr>
          <w:rFonts w:ascii="Times New Roman" w:hAnsi="Times New Roman" w:cs="Times New Roman"/>
        </w:rPr>
      </w:pPr>
    </w:p>
    <w:p w:rsidR="00143683" w:rsidRPr="00FB4032" w:rsidRDefault="005669B7" w:rsidP="00DC19C5">
      <w:pPr>
        <w:spacing w:line="240" w:lineRule="exact"/>
        <w:jc w:val="center"/>
        <w:rPr>
          <w:sz w:val="32"/>
          <w:szCs w:val="32"/>
        </w:rPr>
      </w:pPr>
      <w:r w:rsidRPr="00FB4032">
        <w:rPr>
          <w:sz w:val="24"/>
          <w:szCs w:val="24"/>
        </w:rPr>
        <w:t xml:space="preserve"> </w:t>
      </w:r>
      <w:r w:rsidR="00E3570C" w:rsidRPr="00FB4032">
        <w:rPr>
          <w:sz w:val="32"/>
          <w:szCs w:val="32"/>
        </w:rPr>
        <w:t>П</w:t>
      </w:r>
      <w:r w:rsidR="003741EE" w:rsidRPr="00FB4032">
        <w:rPr>
          <w:sz w:val="32"/>
          <w:szCs w:val="32"/>
        </w:rPr>
        <w:t>р</w:t>
      </w:r>
      <w:r w:rsidR="00977F6F">
        <w:rPr>
          <w:sz w:val="32"/>
          <w:szCs w:val="32"/>
        </w:rPr>
        <w:t xml:space="preserve">иглашаем Вас принять участие в </w:t>
      </w:r>
      <w:r w:rsidR="00977F6F">
        <w:rPr>
          <w:sz w:val="32"/>
          <w:szCs w:val="32"/>
          <w:lang w:val="en-US"/>
        </w:rPr>
        <w:t>III</w:t>
      </w:r>
      <w:r w:rsidR="00992AF8">
        <w:rPr>
          <w:sz w:val="32"/>
          <w:szCs w:val="32"/>
        </w:rPr>
        <w:t xml:space="preserve"> </w:t>
      </w:r>
      <w:r w:rsidR="00143683" w:rsidRPr="00FB4032">
        <w:rPr>
          <w:sz w:val="32"/>
          <w:szCs w:val="32"/>
        </w:rPr>
        <w:t xml:space="preserve">международной </w:t>
      </w:r>
    </w:p>
    <w:p w:rsidR="00A12406" w:rsidRPr="00FB4032" w:rsidRDefault="00A12406" w:rsidP="00DC19C5">
      <w:pPr>
        <w:spacing w:line="240" w:lineRule="exact"/>
        <w:jc w:val="center"/>
        <w:rPr>
          <w:sz w:val="32"/>
          <w:szCs w:val="32"/>
        </w:rPr>
      </w:pPr>
      <w:r w:rsidRPr="00FB4032">
        <w:rPr>
          <w:sz w:val="32"/>
          <w:szCs w:val="32"/>
        </w:rPr>
        <w:t>научно-практической конференции</w:t>
      </w:r>
    </w:p>
    <w:p w:rsidR="003A2E35" w:rsidRPr="00FB4032" w:rsidRDefault="003A2E35" w:rsidP="00DC19C5">
      <w:pPr>
        <w:spacing w:line="240" w:lineRule="exact"/>
        <w:jc w:val="center"/>
        <w:rPr>
          <w:i/>
          <w:sz w:val="32"/>
          <w:szCs w:val="32"/>
        </w:rPr>
      </w:pPr>
      <w:r w:rsidRPr="00FB4032">
        <w:rPr>
          <w:i/>
          <w:sz w:val="32"/>
          <w:szCs w:val="32"/>
        </w:rPr>
        <w:t>«Природное и культурное наследие Белого моря:</w:t>
      </w:r>
    </w:p>
    <w:p w:rsidR="003A2E35" w:rsidRPr="00ED4CF5" w:rsidRDefault="003A2E35" w:rsidP="00DC19C5">
      <w:pPr>
        <w:spacing w:line="240" w:lineRule="exact"/>
        <w:jc w:val="center"/>
        <w:rPr>
          <w:sz w:val="32"/>
          <w:szCs w:val="32"/>
        </w:rPr>
      </w:pPr>
      <w:r w:rsidRPr="00FB4032">
        <w:rPr>
          <w:i/>
          <w:sz w:val="32"/>
          <w:szCs w:val="32"/>
        </w:rPr>
        <w:t>пер</w:t>
      </w:r>
      <w:r w:rsidR="00C6785E" w:rsidRPr="00FB4032">
        <w:rPr>
          <w:i/>
          <w:sz w:val="32"/>
          <w:szCs w:val="32"/>
        </w:rPr>
        <w:t>спективы сохранения и развития</w:t>
      </w:r>
      <w:r w:rsidR="00C6785E" w:rsidRPr="00ED4CF5">
        <w:rPr>
          <w:sz w:val="32"/>
          <w:szCs w:val="32"/>
        </w:rPr>
        <w:t>»</w:t>
      </w:r>
    </w:p>
    <w:p w:rsidR="00754A08" w:rsidRPr="00ED4CF5" w:rsidRDefault="00992AF8" w:rsidP="00DC19C5">
      <w:pPr>
        <w:spacing w:line="24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3741EE" w:rsidRPr="00ED4CF5">
        <w:rPr>
          <w:b/>
          <w:sz w:val="32"/>
          <w:szCs w:val="32"/>
        </w:rPr>
        <w:t>-1</w:t>
      </w:r>
      <w:r>
        <w:rPr>
          <w:b/>
          <w:sz w:val="32"/>
          <w:szCs w:val="32"/>
        </w:rPr>
        <w:t>6</w:t>
      </w:r>
      <w:r w:rsidR="003741EE" w:rsidRPr="00ED4CF5">
        <w:rPr>
          <w:b/>
          <w:sz w:val="32"/>
          <w:szCs w:val="32"/>
        </w:rPr>
        <w:t>-1</w:t>
      </w:r>
      <w:r>
        <w:rPr>
          <w:b/>
          <w:sz w:val="32"/>
          <w:szCs w:val="32"/>
        </w:rPr>
        <w:t>7</w:t>
      </w:r>
      <w:r w:rsidR="003741EE" w:rsidRPr="00ED4CF5">
        <w:rPr>
          <w:b/>
          <w:sz w:val="32"/>
          <w:szCs w:val="32"/>
        </w:rPr>
        <w:t xml:space="preserve"> июля 201</w:t>
      </w:r>
      <w:r>
        <w:rPr>
          <w:b/>
          <w:sz w:val="32"/>
          <w:szCs w:val="32"/>
        </w:rPr>
        <w:t>6</w:t>
      </w:r>
      <w:r w:rsidR="00DC19C5" w:rsidRPr="00ED4CF5">
        <w:rPr>
          <w:b/>
          <w:sz w:val="32"/>
          <w:szCs w:val="32"/>
        </w:rPr>
        <w:t xml:space="preserve"> </w:t>
      </w:r>
    </w:p>
    <w:p w:rsidR="00DC19C5" w:rsidRPr="00ED4CF5" w:rsidRDefault="00DC19C5" w:rsidP="00754A08">
      <w:pPr>
        <w:spacing w:line="240" w:lineRule="exact"/>
        <w:jc w:val="center"/>
        <w:rPr>
          <w:sz w:val="32"/>
          <w:szCs w:val="32"/>
        </w:rPr>
      </w:pPr>
      <w:r w:rsidRPr="00ED4CF5">
        <w:rPr>
          <w:sz w:val="32"/>
          <w:szCs w:val="32"/>
        </w:rPr>
        <w:t>Чупа, Республика Карелия, Россия</w:t>
      </w:r>
    </w:p>
    <w:p w:rsidR="005669B7" w:rsidRPr="00DC19C5" w:rsidRDefault="005669B7" w:rsidP="00DC19C5">
      <w:pPr>
        <w:spacing w:line="240" w:lineRule="exact"/>
        <w:jc w:val="center"/>
      </w:pPr>
    </w:p>
    <w:p w:rsidR="003A2E35" w:rsidRPr="00DC19C5" w:rsidRDefault="003A2E35" w:rsidP="00DC19C5">
      <w:pPr>
        <w:spacing w:line="240" w:lineRule="exact"/>
        <w:jc w:val="center"/>
      </w:pPr>
      <w:r w:rsidRPr="00DC19C5">
        <w:t xml:space="preserve">Конференцию организовывает </w:t>
      </w:r>
    </w:p>
    <w:p w:rsidR="003A2E35" w:rsidRPr="00DC19C5" w:rsidRDefault="003A2E35" w:rsidP="00DC19C5">
      <w:pPr>
        <w:spacing w:line="240" w:lineRule="exact"/>
        <w:jc w:val="center"/>
      </w:pPr>
      <w:r w:rsidRPr="00DC19C5">
        <w:t>КРОО «Бассейновый Совет Северо-Карельского побережья»</w:t>
      </w:r>
    </w:p>
    <w:p w:rsidR="003A2E35" w:rsidRPr="00DC19C5" w:rsidRDefault="00E3570C" w:rsidP="00DC19C5">
      <w:pPr>
        <w:spacing w:line="240" w:lineRule="exact"/>
        <w:jc w:val="center"/>
      </w:pPr>
      <w:r w:rsidRPr="00DC19C5">
        <w:t>п</w:t>
      </w:r>
      <w:r w:rsidR="003A2E35" w:rsidRPr="00DC19C5">
        <w:t xml:space="preserve">ри поддержке </w:t>
      </w:r>
      <w:r w:rsidR="00BF185A">
        <w:t>«</w:t>
      </w:r>
      <w:r w:rsidRPr="00DC19C5">
        <w:t>Li</w:t>
      </w:r>
      <w:r w:rsidR="003A2E35" w:rsidRPr="00DC19C5">
        <w:t>g</w:t>
      </w:r>
      <w:r w:rsidRPr="00DC19C5">
        <w:t>h</w:t>
      </w:r>
      <w:r w:rsidR="003A2E35" w:rsidRPr="00DC19C5">
        <w:t>thouse Foundation</w:t>
      </w:r>
      <w:r w:rsidR="00BF185A">
        <w:t>»</w:t>
      </w:r>
    </w:p>
    <w:p w:rsidR="003A2E35" w:rsidRPr="00DC19C5" w:rsidRDefault="003A2E35" w:rsidP="00DC19C5">
      <w:pPr>
        <w:spacing w:line="240" w:lineRule="exact"/>
        <w:jc w:val="center"/>
      </w:pPr>
      <w:r w:rsidRPr="00DC19C5">
        <w:t xml:space="preserve">Контакты: </w:t>
      </w:r>
    </w:p>
    <w:p w:rsidR="003A2E35" w:rsidRPr="00DC19C5" w:rsidRDefault="003A2E35" w:rsidP="00DC19C5">
      <w:pPr>
        <w:spacing w:line="240" w:lineRule="exact"/>
        <w:jc w:val="center"/>
      </w:pPr>
      <w:r w:rsidRPr="00DC19C5">
        <w:t xml:space="preserve">Юлия </w:t>
      </w:r>
      <w:proofErr w:type="spellStart"/>
      <w:r w:rsidRPr="00DC19C5">
        <w:t>Супруненко</w:t>
      </w:r>
      <w:proofErr w:type="spellEnd"/>
    </w:p>
    <w:p w:rsidR="00252310" w:rsidRPr="00837AE0" w:rsidRDefault="00252310" w:rsidP="00EA1F25">
      <w:pPr>
        <w:spacing w:line="240" w:lineRule="exact"/>
        <w:jc w:val="center"/>
        <w:rPr>
          <w:lang w:val="en-US"/>
        </w:rPr>
      </w:pPr>
      <w:proofErr w:type="gramStart"/>
      <w:r w:rsidRPr="00837AE0">
        <w:rPr>
          <w:lang w:val="en-US"/>
        </w:rPr>
        <w:t>e-</w:t>
      </w:r>
      <w:r w:rsidR="003A2E35" w:rsidRPr="00837AE0">
        <w:rPr>
          <w:lang w:val="en-US"/>
        </w:rPr>
        <w:t>mail</w:t>
      </w:r>
      <w:proofErr w:type="gramEnd"/>
      <w:r w:rsidRPr="00837AE0">
        <w:rPr>
          <w:lang w:val="en-US"/>
        </w:rPr>
        <w:t xml:space="preserve">: </w:t>
      </w:r>
      <w:r w:rsidR="000D6E8A">
        <w:fldChar w:fldCharType="begin"/>
      </w:r>
      <w:r w:rsidR="000D6E8A" w:rsidRPr="00E53E30">
        <w:rPr>
          <w:lang w:val="en-US"/>
        </w:rPr>
        <w:instrText>HYPERLINK "mailto:yulka-tm@yandex.ru"</w:instrText>
      </w:r>
      <w:r w:rsidR="000D6E8A">
        <w:fldChar w:fldCharType="separate"/>
      </w:r>
      <w:r w:rsidRPr="00837AE0">
        <w:rPr>
          <w:rStyle w:val="a3"/>
          <w:lang w:val="en-US"/>
        </w:rPr>
        <w:t>yulka-tm@yandex.ru</w:t>
      </w:r>
      <w:r w:rsidR="000D6E8A">
        <w:fldChar w:fldCharType="end"/>
      </w:r>
    </w:p>
    <w:p w:rsidR="005669B7" w:rsidRDefault="000D6E8A" w:rsidP="00EA1F25">
      <w:pPr>
        <w:jc w:val="center"/>
      </w:pPr>
      <w:hyperlink r:id="rId6" w:history="1">
        <w:r w:rsidR="005669B7" w:rsidRPr="00EA1F25">
          <w:rPr>
            <w:rStyle w:val="a3"/>
          </w:rPr>
          <w:t>suprunenkoyuliya@mail.ru</w:t>
        </w:r>
      </w:hyperlink>
    </w:p>
    <w:p w:rsidR="00F66EC8" w:rsidRPr="00D35F03" w:rsidRDefault="00CF0A1F" w:rsidP="00B65A58">
      <w:pPr>
        <w:pStyle w:val="a8"/>
        <w:numPr>
          <w:ilvl w:val="0"/>
          <w:numId w:val="2"/>
        </w:numPr>
      </w:pPr>
      <w:r w:rsidRPr="00D35F03">
        <w:rPr>
          <w:b/>
        </w:rPr>
        <w:lastRenderedPageBreak/>
        <w:t>Цель конференции:</w:t>
      </w:r>
      <w:r w:rsidRPr="00D35F03">
        <w:br/>
        <w:t>Разработка стратегии сохранения природного и культурного наследия Белого моря, как основы для устойчивого социально-экономического развития региона.</w:t>
      </w:r>
      <w:r w:rsidRPr="00D35F03">
        <w:br/>
      </w:r>
      <w:r w:rsidRPr="00D35F03">
        <w:br/>
        <w:t>Основные тематические направления конференции:</w:t>
      </w:r>
      <w:r w:rsidRPr="00D35F03">
        <w:br/>
        <w:t>1.</w:t>
      </w:r>
      <w:r w:rsidR="00105FCC" w:rsidRPr="00D35F03">
        <w:t xml:space="preserve"> Принципы, проблемы изучения и сохранения</w:t>
      </w:r>
      <w:r w:rsidR="00587E2C" w:rsidRPr="00D35F03">
        <w:t xml:space="preserve"> </w:t>
      </w:r>
      <w:r w:rsidR="00105FCC" w:rsidRPr="00D35F03">
        <w:t xml:space="preserve"> природного и культурного наследия Белого моря.</w:t>
      </w:r>
      <w:r w:rsidRPr="00D35F03">
        <w:br/>
        <w:t xml:space="preserve">2. </w:t>
      </w:r>
      <w:r w:rsidR="00105FCC" w:rsidRPr="00D35F03">
        <w:t>Совершенствование механизмов сохранения культурных ландшафтов и биологического разнообразия Белого моря.</w:t>
      </w:r>
      <w:r w:rsidRPr="00D35F03">
        <w:br/>
        <w:t xml:space="preserve">3. </w:t>
      </w:r>
      <w:r w:rsidR="00A366FC" w:rsidRPr="00D35F03">
        <w:t>Восстановление популяции лососевых рыб в реках Северной Карелии.</w:t>
      </w:r>
      <w:r w:rsidRPr="00D35F03">
        <w:br/>
        <w:t xml:space="preserve">4. </w:t>
      </w:r>
      <w:r w:rsidR="00A366FC" w:rsidRPr="00D35F03">
        <w:rPr>
          <w:rFonts w:ascii="Verdana" w:hAnsi="Verdana"/>
          <w:sz w:val="20"/>
          <w:szCs w:val="20"/>
          <w:shd w:val="clear" w:color="auto" w:fill="FFFFFF"/>
        </w:rPr>
        <w:t>Сохранение местообитаний и биологического разнообразия лососевых рыб.</w:t>
      </w:r>
    </w:p>
    <w:p w:rsidR="00E73D49" w:rsidRPr="00D35F03" w:rsidRDefault="004E571B" w:rsidP="00587E2C">
      <w:pPr>
        <w:pStyle w:val="a8"/>
      </w:pPr>
      <w:r w:rsidRPr="00D35F03">
        <w:t xml:space="preserve">5. </w:t>
      </w:r>
      <w:r w:rsidR="00A366FC" w:rsidRPr="00D35F03">
        <w:t>Перспективы развития природного и культурного потенциала Белого моря посредством научного и экологического туризма.</w:t>
      </w:r>
      <w:r w:rsidR="00F66EC8" w:rsidRPr="00D35F03">
        <w:t xml:space="preserve"> </w:t>
      </w:r>
      <w:r w:rsidR="00CF0A1F" w:rsidRPr="00D35F03">
        <w:br/>
      </w:r>
      <w:r w:rsidR="00CF0A1F" w:rsidRPr="00D35F03">
        <w:br/>
      </w:r>
      <w:r w:rsidR="00B20E56" w:rsidRPr="00D35F03">
        <w:t>1 и 2</w:t>
      </w:r>
      <w:r w:rsidR="00BF185A" w:rsidRPr="00D35F03">
        <w:t xml:space="preserve"> день</w:t>
      </w:r>
      <w:r w:rsidR="00B20E56" w:rsidRPr="00D35F03">
        <w:t xml:space="preserve"> – доклады и обсуждение выступлений.</w:t>
      </w:r>
      <w:r w:rsidR="00BF185A" w:rsidRPr="00D35F03">
        <w:br/>
      </w:r>
      <w:r w:rsidR="00BF185A" w:rsidRPr="00D35F03">
        <w:br/>
        <w:t>3 день - в</w:t>
      </w:r>
      <w:r w:rsidR="00CF0A1F" w:rsidRPr="00D35F03">
        <w:t>ыезд на разн</w:t>
      </w:r>
      <w:r w:rsidR="007E3E26" w:rsidRPr="00D35F03">
        <w:t>ые типы культурных ландшафтов.</w:t>
      </w:r>
      <w:r w:rsidR="00050BFD" w:rsidRPr="00D35F03">
        <w:t xml:space="preserve"> Геологическая экскурсия с Николаем </w:t>
      </w:r>
      <w:proofErr w:type="spellStart"/>
      <w:r w:rsidR="00050BFD" w:rsidRPr="00D35F03">
        <w:t>Фришманом</w:t>
      </w:r>
      <w:proofErr w:type="spellEnd"/>
      <w:r w:rsidR="00050BFD" w:rsidRPr="00D35F03">
        <w:t xml:space="preserve">. Открытие геологического музея в Чупе. </w:t>
      </w:r>
      <w:r w:rsidR="003741EE" w:rsidRPr="00D35F03">
        <w:br/>
      </w:r>
    </w:p>
    <w:p w:rsidR="002A279C" w:rsidRPr="00D35F03" w:rsidRDefault="002A279C" w:rsidP="002A279C">
      <w:pPr>
        <w:tabs>
          <w:tab w:val="left" w:pos="1260"/>
        </w:tabs>
      </w:pPr>
      <w:r w:rsidRPr="00D35F03">
        <w:t xml:space="preserve">              Конференция проходит в дни проведения </w:t>
      </w:r>
      <w:r w:rsidRPr="00D35F03">
        <w:rPr>
          <w:lang w:val="en-US"/>
        </w:rPr>
        <w:t>VII</w:t>
      </w:r>
      <w:r w:rsidRPr="00D35F03">
        <w:t xml:space="preserve"> музыкального фестиваля «Белый шум»</w:t>
      </w:r>
    </w:p>
    <w:p w:rsidR="002A279C" w:rsidRPr="004F4786" w:rsidRDefault="0014276C" w:rsidP="002A279C">
      <w:pPr>
        <w:tabs>
          <w:tab w:val="left" w:pos="126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297815</wp:posOffset>
            </wp:positionV>
            <wp:extent cx="3886200" cy="2590800"/>
            <wp:effectExtent l="19050" t="0" r="0" b="0"/>
            <wp:wrapSquare wrapText="bothSides"/>
            <wp:docPr id="2" name="Рисунок 1" descr="IMG_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79C">
        <w:t xml:space="preserve">              </w:t>
      </w:r>
      <w:hyperlink r:id="rId8" w:tgtFrame="_blank" w:history="1">
        <w:r w:rsidR="002A279C" w:rsidRPr="00C768AD">
          <w:rPr>
            <w:rStyle w:val="a3"/>
            <w:rFonts w:ascii="Arial" w:hAnsi="Arial" w:cs="Arial"/>
            <w:i/>
            <w:iCs/>
            <w:sz w:val="21"/>
            <w:szCs w:val="21"/>
            <w:lang w:val="en-US"/>
          </w:rPr>
          <w:t>https</w:t>
        </w:r>
        <w:r w:rsidR="002A279C" w:rsidRPr="004F4786">
          <w:rPr>
            <w:rStyle w:val="a3"/>
            <w:rFonts w:ascii="Arial" w:hAnsi="Arial" w:cs="Arial"/>
            <w:i/>
            <w:iCs/>
            <w:sz w:val="21"/>
            <w:szCs w:val="21"/>
          </w:rPr>
          <w:t>://</w:t>
        </w:r>
        <w:proofErr w:type="spellStart"/>
        <w:r w:rsidR="002A279C" w:rsidRPr="00C768AD">
          <w:rPr>
            <w:rStyle w:val="a3"/>
            <w:rFonts w:ascii="Arial" w:hAnsi="Arial" w:cs="Arial"/>
            <w:i/>
            <w:iCs/>
            <w:sz w:val="21"/>
            <w:szCs w:val="21"/>
            <w:lang w:val="en-US"/>
          </w:rPr>
          <w:t>vk</w:t>
        </w:r>
        <w:proofErr w:type="spellEnd"/>
        <w:r w:rsidR="002A279C" w:rsidRPr="004F4786">
          <w:rPr>
            <w:rStyle w:val="a3"/>
            <w:rFonts w:ascii="Arial" w:hAnsi="Arial" w:cs="Arial"/>
            <w:i/>
            <w:iCs/>
            <w:sz w:val="21"/>
            <w:szCs w:val="21"/>
          </w:rPr>
          <w:t>.</w:t>
        </w:r>
        <w:r w:rsidR="002A279C" w:rsidRPr="00C768AD">
          <w:rPr>
            <w:rStyle w:val="a3"/>
            <w:rFonts w:ascii="Arial" w:hAnsi="Arial" w:cs="Arial"/>
            <w:i/>
            <w:iCs/>
            <w:sz w:val="21"/>
            <w:szCs w:val="21"/>
            <w:lang w:val="en-US"/>
          </w:rPr>
          <w:t>com</w:t>
        </w:r>
        <w:r w:rsidR="002A279C" w:rsidRPr="004F4786">
          <w:rPr>
            <w:rStyle w:val="a3"/>
            <w:rFonts w:ascii="Arial" w:hAnsi="Arial" w:cs="Arial"/>
            <w:i/>
            <w:iCs/>
            <w:sz w:val="21"/>
            <w:szCs w:val="21"/>
          </w:rPr>
          <w:t>/</w:t>
        </w:r>
        <w:proofErr w:type="spellStart"/>
        <w:r w:rsidR="002A279C" w:rsidRPr="00C768AD">
          <w:rPr>
            <w:rStyle w:val="a3"/>
            <w:rFonts w:ascii="Arial" w:hAnsi="Arial" w:cs="Arial"/>
            <w:i/>
            <w:iCs/>
            <w:sz w:val="21"/>
            <w:szCs w:val="21"/>
            <w:lang w:val="en-US"/>
          </w:rPr>
          <w:t>beliyshum</w:t>
        </w:r>
        <w:proofErr w:type="spellEnd"/>
      </w:hyperlink>
      <w:r w:rsidR="00050BFD">
        <w:br/>
      </w:r>
    </w:p>
    <w:p w:rsidR="006366C0" w:rsidRDefault="006366C0" w:rsidP="00E73D49">
      <w:pPr>
        <w:ind w:firstLine="708"/>
        <w:jc w:val="both"/>
      </w:pPr>
    </w:p>
    <w:p w:rsidR="00C85EEF" w:rsidRDefault="00C85EEF" w:rsidP="00E73D49">
      <w:pPr>
        <w:ind w:firstLine="708"/>
        <w:jc w:val="both"/>
      </w:pPr>
    </w:p>
    <w:p w:rsidR="00C768AD" w:rsidRDefault="00C768AD" w:rsidP="00E73D49">
      <w:pPr>
        <w:ind w:firstLine="708"/>
        <w:jc w:val="both"/>
      </w:pPr>
    </w:p>
    <w:p w:rsidR="00C768AD" w:rsidRPr="00C768AD" w:rsidRDefault="00C768AD" w:rsidP="00C768AD"/>
    <w:p w:rsidR="00C768AD" w:rsidRPr="00C768AD" w:rsidRDefault="00C768AD" w:rsidP="00C768AD"/>
    <w:p w:rsidR="00C768AD" w:rsidRPr="00C768AD" w:rsidRDefault="00C768AD" w:rsidP="00C768AD"/>
    <w:p w:rsidR="00C768AD" w:rsidRPr="00C768AD" w:rsidRDefault="00C768AD" w:rsidP="00C768AD"/>
    <w:p w:rsidR="00BF185A" w:rsidRDefault="00BF185A" w:rsidP="00C768AD">
      <w:pPr>
        <w:tabs>
          <w:tab w:val="left" w:pos="1260"/>
        </w:tabs>
      </w:pPr>
    </w:p>
    <w:p w:rsidR="00BF185A" w:rsidRPr="00D35F03" w:rsidRDefault="0014276C" w:rsidP="00C768AD">
      <w:pPr>
        <w:tabs>
          <w:tab w:val="left" w:pos="1260"/>
        </w:tabs>
      </w:pPr>
      <w:r w:rsidRPr="00D35F03">
        <w:t>Для участия в конференции необходимо до 1 июня 2016 года прислать заявку</w:t>
      </w:r>
      <w:r w:rsidR="00BF185A" w:rsidRPr="00D35F03">
        <w:t xml:space="preserve"> (</w:t>
      </w:r>
      <w:proofErr w:type="gramStart"/>
      <w:r w:rsidR="00BF185A" w:rsidRPr="00D35F03">
        <w:t>см</w:t>
      </w:r>
      <w:proofErr w:type="gramEnd"/>
      <w:r w:rsidR="00BF185A" w:rsidRPr="00D35F03">
        <w:t>.</w:t>
      </w:r>
      <w:r w:rsidR="00977F6F" w:rsidRPr="00D35F03">
        <w:t xml:space="preserve"> </w:t>
      </w:r>
      <w:r w:rsidR="00BF185A" w:rsidRPr="00D35F03">
        <w:t xml:space="preserve">форму ниже) </w:t>
      </w:r>
      <w:r w:rsidRPr="00D35F03">
        <w:t xml:space="preserve"> и текст доклада (статью). Названия файлов начинать с ФИО первого автора, расширение .</w:t>
      </w:r>
      <w:proofErr w:type="spellStart"/>
      <w:r w:rsidRPr="00D35F03">
        <w:t>doc</w:t>
      </w:r>
      <w:proofErr w:type="spellEnd"/>
      <w:r w:rsidRPr="00D35F03">
        <w:t>.</w:t>
      </w:r>
      <w:r w:rsidR="00BF185A" w:rsidRPr="00D35F03">
        <w:t xml:space="preserve"> </w:t>
      </w:r>
    </w:p>
    <w:p w:rsidR="00BF185A" w:rsidRPr="00D35F03" w:rsidRDefault="00BF185A" w:rsidP="00C768AD">
      <w:pPr>
        <w:tabs>
          <w:tab w:val="left" w:pos="1260"/>
        </w:tabs>
      </w:pPr>
      <w:r w:rsidRPr="00D35F03">
        <w:t>К началу работы планируется издание сборника материалов конференции.</w:t>
      </w:r>
    </w:p>
    <w:p w:rsidR="00BF185A" w:rsidRPr="00D35F03" w:rsidRDefault="00BF185A" w:rsidP="00C768AD">
      <w:pPr>
        <w:tabs>
          <w:tab w:val="left" w:pos="1260"/>
        </w:tabs>
      </w:pPr>
      <w:r w:rsidRPr="00D35F03">
        <w:rPr>
          <w:b/>
        </w:rPr>
        <w:t>Организационный взнос</w:t>
      </w:r>
      <w:r w:rsidRPr="00D35F03">
        <w:t xml:space="preserve"> за участие: 1200 руб</w:t>
      </w:r>
      <w:r w:rsidR="00977F6F" w:rsidRPr="00D35F03">
        <w:t>.</w:t>
      </w:r>
      <w:r w:rsidRPr="00D35F03">
        <w:t>, студенты и аспиранты – 800 руб</w:t>
      </w:r>
      <w:r w:rsidR="00977F6F" w:rsidRPr="00D35F03">
        <w:t>.</w:t>
      </w:r>
      <w:r w:rsidR="00D35F03">
        <w:br/>
      </w:r>
      <w:r w:rsidRPr="00D35F03">
        <w:t xml:space="preserve"> Квитанция на оплату </w:t>
      </w:r>
      <w:proofErr w:type="spellStart"/>
      <w:r w:rsidRPr="00D35F03">
        <w:t>оргвзноса</w:t>
      </w:r>
      <w:proofErr w:type="spellEnd"/>
      <w:r w:rsidRPr="00D35F03">
        <w:t xml:space="preserve"> будет прикреплена к письму с подтверждением о получении заявки. </w:t>
      </w:r>
      <w:proofErr w:type="spellStart"/>
      <w:r w:rsidRPr="00D35F03">
        <w:t>Оргвзнос</w:t>
      </w:r>
      <w:proofErr w:type="spellEnd"/>
      <w:r w:rsidRPr="00D35F03">
        <w:t xml:space="preserve"> включает стоимость публикации (до 4-х страниц текста) и один авторский экземпляр </w:t>
      </w:r>
      <w:r w:rsidR="00D35F03">
        <w:t>сборника материалов конференции, экскурсия</w:t>
      </w:r>
      <w:r w:rsidR="00F65609">
        <w:t>, обеды, ужины, кофе-брейки.</w:t>
      </w:r>
    </w:p>
    <w:p w:rsidR="00977F6F" w:rsidRPr="00D35F03" w:rsidRDefault="00977F6F" w:rsidP="00977F6F">
      <w:pPr>
        <w:shd w:val="clear" w:color="auto" w:fill="FFFFFF"/>
        <w:spacing w:after="0" w:line="323" w:lineRule="atLeast"/>
        <w:jc w:val="center"/>
        <w:rPr>
          <w:rFonts w:eastAsia="Times New Roman" w:cs="Arial"/>
          <w:b/>
          <w:bCs/>
          <w:iCs/>
          <w:sz w:val="23"/>
          <w:lang w:eastAsia="ru-RU"/>
        </w:rPr>
      </w:pPr>
    </w:p>
    <w:p w:rsidR="00977F6F" w:rsidRPr="00D35F03" w:rsidRDefault="00977F6F" w:rsidP="00977F6F">
      <w:pPr>
        <w:shd w:val="clear" w:color="auto" w:fill="FFFFFF"/>
        <w:spacing w:after="0" w:line="323" w:lineRule="atLeast"/>
        <w:jc w:val="center"/>
        <w:rPr>
          <w:rFonts w:eastAsia="Times New Roman" w:cs="Arial"/>
          <w:b/>
          <w:bCs/>
          <w:iCs/>
          <w:sz w:val="23"/>
          <w:lang w:eastAsia="ru-RU"/>
        </w:rPr>
      </w:pPr>
    </w:p>
    <w:p w:rsidR="00BF185A" w:rsidRPr="00BF185A" w:rsidRDefault="00BF185A" w:rsidP="00977F6F">
      <w:pPr>
        <w:shd w:val="clear" w:color="auto" w:fill="FFFFFF"/>
        <w:spacing w:after="0" w:line="323" w:lineRule="atLeast"/>
        <w:jc w:val="center"/>
        <w:rPr>
          <w:rFonts w:eastAsia="Times New Roman" w:cs="Arial"/>
          <w:b/>
          <w:sz w:val="23"/>
          <w:szCs w:val="23"/>
          <w:lang w:eastAsia="ru-RU"/>
        </w:rPr>
      </w:pPr>
      <w:r w:rsidRPr="00D35F03">
        <w:rPr>
          <w:rFonts w:eastAsia="Times New Roman" w:cs="Arial"/>
          <w:b/>
          <w:bCs/>
          <w:iCs/>
          <w:sz w:val="23"/>
          <w:lang w:eastAsia="ru-RU"/>
        </w:rPr>
        <w:lastRenderedPageBreak/>
        <w:t xml:space="preserve">Требования </w:t>
      </w:r>
      <w:r w:rsidR="00977F6F" w:rsidRPr="00D35F03">
        <w:rPr>
          <w:rFonts w:eastAsia="Times New Roman" w:cs="Arial"/>
          <w:b/>
          <w:bCs/>
          <w:iCs/>
          <w:sz w:val="23"/>
          <w:lang w:eastAsia="ru-RU"/>
        </w:rPr>
        <w:t>по оформлению публикации</w:t>
      </w:r>
    </w:p>
    <w:p w:rsidR="00BF185A" w:rsidRPr="00BF185A" w:rsidRDefault="00BF185A" w:rsidP="00BF185A">
      <w:pPr>
        <w:shd w:val="clear" w:color="auto" w:fill="FFFFFF"/>
        <w:spacing w:after="0" w:line="32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BF185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BF185A" w:rsidRPr="00BF185A" w:rsidRDefault="00BF185A" w:rsidP="00BF185A">
      <w:pPr>
        <w:shd w:val="clear" w:color="auto" w:fill="FFFFFF"/>
        <w:spacing w:after="0" w:line="323" w:lineRule="atLeast"/>
        <w:rPr>
          <w:rFonts w:eastAsia="Times New Roman" w:cs="Arial"/>
          <w:lang w:eastAsia="ru-RU"/>
        </w:rPr>
      </w:pPr>
      <w:r w:rsidRPr="00BF185A">
        <w:rPr>
          <w:rFonts w:eastAsia="Times New Roman" w:cs="Arial"/>
          <w:lang w:eastAsia="ru-RU"/>
        </w:rPr>
        <w:t>В заголовке доклада необходимо указать название доклада, фамилии</w:t>
      </w:r>
    </w:p>
    <w:p w:rsidR="00BF185A" w:rsidRPr="00BF185A" w:rsidRDefault="00BF185A" w:rsidP="00BF185A">
      <w:pPr>
        <w:shd w:val="clear" w:color="auto" w:fill="FFFFFF"/>
        <w:spacing w:after="0" w:line="323" w:lineRule="atLeast"/>
        <w:rPr>
          <w:rFonts w:eastAsia="Times New Roman" w:cs="Arial"/>
          <w:lang w:eastAsia="ru-RU"/>
        </w:rPr>
      </w:pPr>
      <w:r w:rsidRPr="00BF185A">
        <w:rPr>
          <w:rFonts w:eastAsia="Times New Roman" w:cs="Arial"/>
          <w:lang w:eastAsia="ru-RU"/>
        </w:rPr>
        <w:t xml:space="preserve">авторов/соавторов, их должности и наименование организации, </w:t>
      </w:r>
      <w:proofErr w:type="gramStart"/>
      <w:r w:rsidRPr="00BF185A">
        <w:rPr>
          <w:rFonts w:eastAsia="Times New Roman" w:cs="Arial"/>
          <w:lang w:eastAsia="ru-RU"/>
        </w:rPr>
        <w:t>электронную</w:t>
      </w:r>
      <w:proofErr w:type="gramEnd"/>
    </w:p>
    <w:p w:rsidR="00BF185A" w:rsidRPr="00BF185A" w:rsidRDefault="00BF185A" w:rsidP="00BF185A">
      <w:pPr>
        <w:shd w:val="clear" w:color="auto" w:fill="FFFFFF"/>
        <w:spacing w:after="0" w:line="323" w:lineRule="atLeast"/>
        <w:rPr>
          <w:rFonts w:eastAsia="Times New Roman" w:cs="Arial"/>
          <w:lang w:eastAsia="ru-RU"/>
        </w:rPr>
      </w:pPr>
      <w:r w:rsidRPr="00BF185A">
        <w:rPr>
          <w:rFonts w:eastAsia="Times New Roman" w:cs="Arial"/>
          <w:lang w:eastAsia="ru-RU"/>
        </w:rPr>
        <w:t>почту.</w:t>
      </w:r>
      <w:r w:rsidR="00977F6F" w:rsidRPr="00D35F03">
        <w:rPr>
          <w:rFonts w:eastAsia="Times New Roman" w:cs="Arial"/>
          <w:lang w:eastAsia="ru-RU"/>
        </w:rPr>
        <w:t xml:space="preserve"> </w:t>
      </w:r>
      <w:r w:rsidR="00977F6F" w:rsidRPr="00D35F03">
        <w:t>Ниже название публикации, инициалы и фамилия, название организации дублируются на английском языке.</w:t>
      </w:r>
    </w:p>
    <w:p w:rsidR="00BF185A" w:rsidRPr="00BF185A" w:rsidRDefault="00BF185A" w:rsidP="00BF185A">
      <w:pPr>
        <w:shd w:val="clear" w:color="auto" w:fill="FFFFFF"/>
        <w:spacing w:after="0" w:line="323" w:lineRule="atLeast"/>
        <w:rPr>
          <w:rFonts w:eastAsia="Times New Roman" w:cs="Arial"/>
          <w:lang w:eastAsia="ru-RU"/>
        </w:rPr>
      </w:pPr>
      <w:r w:rsidRPr="00BF185A">
        <w:rPr>
          <w:rFonts w:eastAsia="Times New Roman" w:cs="Arial"/>
          <w:lang w:eastAsia="ru-RU"/>
        </w:rPr>
        <w:t> Перед основным текстом надо привести аннотацию, раскрывающую содержание</w:t>
      </w:r>
    </w:p>
    <w:p w:rsidR="00BF185A" w:rsidRPr="00BF185A" w:rsidRDefault="00BF185A" w:rsidP="00BF185A">
      <w:pPr>
        <w:shd w:val="clear" w:color="auto" w:fill="FFFFFF"/>
        <w:spacing w:after="0" w:line="323" w:lineRule="atLeast"/>
        <w:rPr>
          <w:rFonts w:eastAsia="Times New Roman" w:cs="Arial"/>
          <w:lang w:eastAsia="ru-RU"/>
        </w:rPr>
      </w:pPr>
      <w:r w:rsidRPr="00BF185A">
        <w:rPr>
          <w:rFonts w:eastAsia="Times New Roman" w:cs="Arial"/>
          <w:lang w:eastAsia="ru-RU"/>
        </w:rPr>
        <w:t xml:space="preserve">доклада. Размер аннотации </w:t>
      </w:r>
      <w:r w:rsidRPr="00D35F03">
        <w:rPr>
          <w:rFonts w:eastAsia="Times New Roman" w:cs="Arial"/>
          <w:lang w:eastAsia="ru-RU"/>
        </w:rPr>
        <w:t xml:space="preserve">не </w:t>
      </w:r>
      <w:r w:rsidRPr="00BF185A">
        <w:rPr>
          <w:rFonts w:eastAsia="Times New Roman" w:cs="Arial"/>
          <w:lang w:eastAsia="ru-RU"/>
        </w:rPr>
        <w:t xml:space="preserve">должен </w:t>
      </w:r>
      <w:r w:rsidRPr="00D35F03">
        <w:rPr>
          <w:rFonts w:eastAsia="Times New Roman" w:cs="Arial"/>
          <w:lang w:eastAsia="ru-RU"/>
        </w:rPr>
        <w:t>превышать</w:t>
      </w:r>
      <w:r w:rsidRPr="00BF185A">
        <w:rPr>
          <w:rFonts w:eastAsia="Times New Roman" w:cs="Arial"/>
          <w:lang w:eastAsia="ru-RU"/>
        </w:rPr>
        <w:t xml:space="preserve"> 6-8 строк.</w:t>
      </w:r>
    </w:p>
    <w:p w:rsidR="00BF185A" w:rsidRPr="00BF185A" w:rsidRDefault="00BF185A" w:rsidP="00BF185A">
      <w:pPr>
        <w:shd w:val="clear" w:color="auto" w:fill="FFFFFF"/>
        <w:spacing w:after="0" w:line="323" w:lineRule="atLeast"/>
        <w:rPr>
          <w:rFonts w:eastAsia="Times New Roman" w:cs="Arial"/>
          <w:lang w:eastAsia="ru-RU"/>
        </w:rPr>
      </w:pPr>
      <w:r w:rsidRPr="00BF185A">
        <w:rPr>
          <w:rFonts w:eastAsia="Times New Roman" w:cs="Arial"/>
          <w:lang w:eastAsia="ru-RU"/>
        </w:rPr>
        <w:t xml:space="preserve"> Доклады принимаются только в электронной форме, в формате </w:t>
      </w:r>
      <w:proofErr w:type="spellStart"/>
      <w:r w:rsidRPr="00BF185A">
        <w:rPr>
          <w:rFonts w:eastAsia="Times New Roman" w:cs="Arial"/>
          <w:lang w:eastAsia="ru-RU"/>
        </w:rPr>
        <w:t>Word</w:t>
      </w:r>
      <w:proofErr w:type="spellEnd"/>
      <w:r w:rsidRPr="00BF185A">
        <w:rPr>
          <w:rFonts w:eastAsia="Times New Roman" w:cs="Arial"/>
          <w:lang w:eastAsia="ru-RU"/>
        </w:rPr>
        <w:t xml:space="preserve"> </w:t>
      </w:r>
      <w:proofErr w:type="spellStart"/>
      <w:r w:rsidRPr="00BF185A">
        <w:rPr>
          <w:rFonts w:eastAsia="Times New Roman" w:cs="Arial"/>
          <w:lang w:eastAsia="ru-RU"/>
        </w:rPr>
        <w:t>for</w:t>
      </w:r>
      <w:proofErr w:type="spellEnd"/>
      <w:r w:rsidRPr="00BF185A">
        <w:rPr>
          <w:rFonts w:eastAsia="Times New Roman" w:cs="Arial"/>
          <w:lang w:eastAsia="ru-RU"/>
        </w:rPr>
        <w:t xml:space="preserve"> </w:t>
      </w:r>
      <w:proofErr w:type="spellStart"/>
      <w:r w:rsidRPr="00BF185A">
        <w:rPr>
          <w:rFonts w:eastAsia="Times New Roman" w:cs="Arial"/>
          <w:lang w:eastAsia="ru-RU"/>
        </w:rPr>
        <w:t>Windows</w:t>
      </w:r>
      <w:proofErr w:type="spellEnd"/>
    </w:p>
    <w:p w:rsidR="00BF185A" w:rsidRPr="00BF185A" w:rsidRDefault="00BF185A" w:rsidP="00BF185A">
      <w:pPr>
        <w:shd w:val="clear" w:color="auto" w:fill="FFFFFF"/>
        <w:spacing w:after="0" w:line="323" w:lineRule="atLeast"/>
        <w:rPr>
          <w:rFonts w:eastAsia="Times New Roman" w:cs="Arial"/>
          <w:lang w:eastAsia="ru-RU"/>
        </w:rPr>
      </w:pPr>
      <w:r w:rsidRPr="00BF185A">
        <w:rPr>
          <w:rFonts w:eastAsia="Times New Roman" w:cs="Arial"/>
          <w:lang w:eastAsia="ru-RU"/>
        </w:rPr>
        <w:t xml:space="preserve">(любая версия </w:t>
      </w:r>
      <w:proofErr w:type="spellStart"/>
      <w:r w:rsidRPr="00BF185A">
        <w:rPr>
          <w:rFonts w:eastAsia="Times New Roman" w:cs="Arial"/>
          <w:lang w:eastAsia="ru-RU"/>
        </w:rPr>
        <w:t>Word</w:t>
      </w:r>
      <w:proofErr w:type="spellEnd"/>
      <w:r w:rsidRPr="00BF185A">
        <w:rPr>
          <w:rFonts w:eastAsia="Times New Roman" w:cs="Arial"/>
          <w:lang w:eastAsia="ru-RU"/>
        </w:rPr>
        <w:t>).</w:t>
      </w:r>
    </w:p>
    <w:p w:rsidR="00BF185A" w:rsidRPr="00BF185A" w:rsidRDefault="00BF185A" w:rsidP="00BF185A">
      <w:pPr>
        <w:shd w:val="clear" w:color="auto" w:fill="FFFFFF"/>
        <w:spacing w:after="0" w:line="323" w:lineRule="atLeast"/>
        <w:rPr>
          <w:rFonts w:eastAsia="Times New Roman" w:cs="Arial"/>
          <w:lang w:eastAsia="ru-RU"/>
        </w:rPr>
      </w:pPr>
      <w:r w:rsidRPr="00BF185A">
        <w:rPr>
          <w:rFonts w:eastAsia="Times New Roman" w:cs="Arial"/>
          <w:lang w:eastAsia="ru-RU"/>
        </w:rPr>
        <w:t> Объем доклада вместе с аннотацией, рисунками, приложениями и т.п. не должен</w:t>
      </w:r>
    </w:p>
    <w:p w:rsidR="00BF185A" w:rsidRPr="00BF185A" w:rsidRDefault="00BF185A" w:rsidP="00BF185A">
      <w:pPr>
        <w:shd w:val="clear" w:color="auto" w:fill="FFFFFF"/>
        <w:spacing w:after="0" w:line="323" w:lineRule="atLeast"/>
        <w:rPr>
          <w:rFonts w:eastAsia="Times New Roman" w:cs="Arial"/>
          <w:lang w:eastAsia="ru-RU"/>
        </w:rPr>
      </w:pPr>
      <w:r w:rsidRPr="00BF185A">
        <w:rPr>
          <w:rFonts w:eastAsia="Times New Roman" w:cs="Arial"/>
          <w:lang w:eastAsia="ru-RU"/>
        </w:rPr>
        <w:t>превышать 4-х страниц формата А</w:t>
      </w:r>
      <w:proofErr w:type="gramStart"/>
      <w:r w:rsidRPr="00BF185A">
        <w:rPr>
          <w:rFonts w:eastAsia="Times New Roman" w:cs="Arial"/>
          <w:lang w:eastAsia="ru-RU"/>
        </w:rPr>
        <w:t>4</w:t>
      </w:r>
      <w:proofErr w:type="gramEnd"/>
      <w:r w:rsidRPr="00BF185A">
        <w:rPr>
          <w:rFonts w:eastAsia="Times New Roman" w:cs="Arial"/>
          <w:lang w:eastAsia="ru-RU"/>
        </w:rPr>
        <w:t xml:space="preserve"> компьютерного набора (шрифт </w:t>
      </w:r>
      <w:proofErr w:type="spellStart"/>
      <w:r w:rsidRPr="00BF185A">
        <w:rPr>
          <w:rFonts w:eastAsia="Times New Roman" w:cs="Arial"/>
          <w:lang w:eastAsia="ru-RU"/>
        </w:rPr>
        <w:t>Times</w:t>
      </w:r>
      <w:proofErr w:type="spellEnd"/>
      <w:r w:rsidRPr="00BF185A">
        <w:rPr>
          <w:rFonts w:eastAsia="Times New Roman" w:cs="Arial"/>
          <w:lang w:eastAsia="ru-RU"/>
        </w:rPr>
        <w:t xml:space="preserve"> </w:t>
      </w:r>
      <w:proofErr w:type="spellStart"/>
      <w:r w:rsidRPr="00BF185A">
        <w:rPr>
          <w:rFonts w:eastAsia="Times New Roman" w:cs="Arial"/>
          <w:lang w:eastAsia="ru-RU"/>
        </w:rPr>
        <w:t>New</w:t>
      </w:r>
      <w:proofErr w:type="spellEnd"/>
      <w:r w:rsidRPr="00BF185A">
        <w:rPr>
          <w:rFonts w:eastAsia="Times New Roman" w:cs="Arial"/>
          <w:lang w:eastAsia="ru-RU"/>
        </w:rPr>
        <w:t xml:space="preserve"> </w:t>
      </w:r>
      <w:proofErr w:type="spellStart"/>
      <w:r w:rsidRPr="00BF185A">
        <w:rPr>
          <w:rFonts w:eastAsia="Times New Roman" w:cs="Arial"/>
          <w:lang w:eastAsia="ru-RU"/>
        </w:rPr>
        <w:t>Roman</w:t>
      </w:r>
      <w:proofErr w:type="spellEnd"/>
    </w:p>
    <w:p w:rsidR="00BF185A" w:rsidRPr="00BF185A" w:rsidRDefault="00BF185A" w:rsidP="00BF185A">
      <w:pPr>
        <w:shd w:val="clear" w:color="auto" w:fill="FFFFFF"/>
        <w:spacing w:after="0" w:line="323" w:lineRule="atLeast"/>
        <w:rPr>
          <w:rFonts w:eastAsia="Times New Roman" w:cs="Arial"/>
          <w:lang w:eastAsia="ru-RU"/>
        </w:rPr>
      </w:pPr>
      <w:proofErr w:type="gramStart"/>
      <w:r w:rsidRPr="00BF185A">
        <w:rPr>
          <w:rFonts w:eastAsia="Times New Roman" w:cs="Arial"/>
          <w:lang w:eastAsia="ru-RU"/>
        </w:rPr>
        <w:t>12 размера, через 1 интервал; поля страницы: 2 см с каждой стороны).</w:t>
      </w:r>
      <w:proofErr w:type="gramEnd"/>
    </w:p>
    <w:p w:rsidR="00BF185A" w:rsidRPr="00BF185A" w:rsidRDefault="00BF185A" w:rsidP="00BF185A">
      <w:pPr>
        <w:shd w:val="clear" w:color="auto" w:fill="FFFFFF"/>
        <w:spacing w:after="0" w:line="323" w:lineRule="atLeast"/>
        <w:rPr>
          <w:rFonts w:eastAsia="Times New Roman" w:cs="Arial"/>
          <w:lang w:eastAsia="ru-RU"/>
        </w:rPr>
      </w:pPr>
      <w:r w:rsidRPr="00BF185A">
        <w:rPr>
          <w:rFonts w:eastAsia="Times New Roman" w:cs="Arial"/>
          <w:lang w:eastAsia="ru-RU"/>
        </w:rPr>
        <w:t> Разметка текста различными шрифтами или изменение размера шрифта не</w:t>
      </w:r>
    </w:p>
    <w:p w:rsidR="00BF185A" w:rsidRPr="00BF185A" w:rsidRDefault="00BF185A" w:rsidP="00BF185A">
      <w:pPr>
        <w:shd w:val="clear" w:color="auto" w:fill="FFFFFF"/>
        <w:spacing w:after="0" w:line="323" w:lineRule="atLeast"/>
        <w:rPr>
          <w:rFonts w:eastAsia="Times New Roman" w:cs="Arial"/>
          <w:lang w:eastAsia="ru-RU"/>
        </w:rPr>
      </w:pPr>
      <w:r w:rsidRPr="00BF185A">
        <w:rPr>
          <w:rFonts w:eastAsia="Times New Roman" w:cs="Arial"/>
          <w:lang w:eastAsia="ru-RU"/>
        </w:rPr>
        <w:t>допускается.</w:t>
      </w:r>
      <w:r w:rsidR="00F65609">
        <w:rPr>
          <w:rFonts w:eastAsia="Times New Roman" w:cs="Arial"/>
          <w:lang w:eastAsia="ru-RU"/>
        </w:rPr>
        <w:t xml:space="preserve"> </w:t>
      </w:r>
      <w:r w:rsidRPr="00BF185A">
        <w:rPr>
          <w:rFonts w:eastAsia="Times New Roman" w:cs="Arial"/>
          <w:lang w:eastAsia="ru-RU"/>
        </w:rPr>
        <w:t>Возможно выделение фрагментов текста курсивом, жирным шрифтом, а также</w:t>
      </w:r>
    </w:p>
    <w:p w:rsidR="00BF185A" w:rsidRPr="00BF185A" w:rsidRDefault="00BF185A" w:rsidP="00BF185A">
      <w:pPr>
        <w:shd w:val="clear" w:color="auto" w:fill="FFFFFF"/>
        <w:spacing w:after="0" w:line="323" w:lineRule="atLeast"/>
        <w:rPr>
          <w:rFonts w:eastAsia="Times New Roman" w:cs="Arial"/>
          <w:lang w:eastAsia="ru-RU"/>
        </w:rPr>
      </w:pPr>
      <w:r w:rsidRPr="00BF185A">
        <w:rPr>
          <w:rFonts w:eastAsia="Times New Roman" w:cs="Arial"/>
          <w:lang w:eastAsia="ru-RU"/>
        </w:rPr>
        <w:t>применение маркированных и нумерованных списков.</w:t>
      </w:r>
    </w:p>
    <w:p w:rsidR="00BF185A" w:rsidRPr="00BF185A" w:rsidRDefault="00BF185A" w:rsidP="00BF185A">
      <w:pPr>
        <w:shd w:val="clear" w:color="auto" w:fill="FFFFFF"/>
        <w:spacing w:after="0" w:line="323" w:lineRule="atLeast"/>
      </w:pPr>
      <w:r w:rsidRPr="00D35F03">
        <w:t xml:space="preserve"> </w:t>
      </w:r>
      <w:r w:rsidRPr="00BF185A">
        <w:rPr>
          <w:rFonts w:eastAsia="Times New Roman" w:cs="Arial"/>
          <w:lang w:eastAsia="ru-RU"/>
        </w:rPr>
        <w:t>Приветствуется минимальное наличие таблиц, схем, рисунков и других</w:t>
      </w:r>
    </w:p>
    <w:p w:rsidR="00BF185A" w:rsidRPr="00BF185A" w:rsidRDefault="00BF185A" w:rsidP="00BF185A">
      <w:pPr>
        <w:shd w:val="clear" w:color="auto" w:fill="FFFFFF"/>
        <w:spacing w:after="0" w:line="323" w:lineRule="atLeast"/>
        <w:rPr>
          <w:rFonts w:eastAsia="Times New Roman" w:cs="Arial"/>
          <w:lang w:eastAsia="ru-RU"/>
        </w:rPr>
      </w:pPr>
      <w:r w:rsidRPr="00BF185A">
        <w:rPr>
          <w:rFonts w:eastAsia="Times New Roman" w:cs="Arial"/>
          <w:lang w:eastAsia="ru-RU"/>
        </w:rPr>
        <w:t xml:space="preserve">графических материалов. </w:t>
      </w:r>
      <w:r w:rsidR="00977F6F" w:rsidRPr="00D35F03">
        <w:rPr>
          <w:rFonts w:eastAsia="Times New Roman" w:cs="Arial"/>
          <w:lang w:eastAsia="ru-RU"/>
        </w:rPr>
        <w:t xml:space="preserve"> </w:t>
      </w:r>
      <w:r w:rsidRPr="00BF185A">
        <w:rPr>
          <w:rFonts w:eastAsia="Times New Roman" w:cs="Arial"/>
          <w:lang w:eastAsia="ru-RU"/>
        </w:rPr>
        <w:t>Графические материалы должны быть вставлены в текст</w:t>
      </w:r>
    </w:p>
    <w:p w:rsidR="00BF185A" w:rsidRPr="00BF185A" w:rsidRDefault="00BF185A" w:rsidP="00BF185A">
      <w:pPr>
        <w:shd w:val="clear" w:color="auto" w:fill="FFFFFF"/>
        <w:spacing w:after="0" w:line="323" w:lineRule="atLeast"/>
      </w:pPr>
      <w:r w:rsidRPr="00BF185A">
        <w:rPr>
          <w:rFonts w:eastAsia="Times New Roman" w:cs="Arial"/>
          <w:lang w:eastAsia="ru-RU"/>
        </w:rPr>
        <w:t>доклада в виде рисунков, содержащих графические файлы.</w:t>
      </w:r>
      <w:r w:rsidR="00977F6F" w:rsidRPr="00D35F03">
        <w:t xml:space="preserve"> Иллюстрации (разрешение не менее 300 </w:t>
      </w:r>
      <w:proofErr w:type="spellStart"/>
      <w:r w:rsidR="00977F6F" w:rsidRPr="00D35F03">
        <w:t>dpi</w:t>
      </w:r>
      <w:proofErr w:type="spellEnd"/>
      <w:r w:rsidR="00977F6F" w:rsidRPr="00D35F03">
        <w:t xml:space="preserve">.) в тексте. </w:t>
      </w:r>
      <w:r w:rsidR="00F65609">
        <w:t xml:space="preserve"> </w:t>
      </w:r>
      <w:r w:rsidR="00977F6F" w:rsidRPr="00D35F03">
        <w:t>Список литературы формируется по алфавиту, ФИО авторов печатаются строчными буквами.</w:t>
      </w:r>
    </w:p>
    <w:p w:rsidR="00BF185A" w:rsidRPr="00BF185A" w:rsidRDefault="00BF185A" w:rsidP="00BF185A">
      <w:pPr>
        <w:shd w:val="clear" w:color="auto" w:fill="FFFFFF"/>
        <w:spacing w:after="0" w:line="323" w:lineRule="atLeast"/>
        <w:rPr>
          <w:rFonts w:eastAsia="Times New Roman" w:cs="Arial"/>
          <w:lang w:eastAsia="ru-RU"/>
        </w:rPr>
      </w:pPr>
      <w:r w:rsidRPr="00BF185A">
        <w:rPr>
          <w:rFonts w:eastAsia="Times New Roman" w:cs="Arial"/>
          <w:lang w:eastAsia="ru-RU"/>
        </w:rPr>
        <w:t> Доклады могут быть написаны на русском и английском языке.</w:t>
      </w:r>
    </w:p>
    <w:p w:rsidR="00BF185A" w:rsidRDefault="00BF185A" w:rsidP="00C768AD">
      <w:pPr>
        <w:tabs>
          <w:tab w:val="left" w:pos="1260"/>
        </w:tabs>
      </w:pPr>
    </w:p>
    <w:tbl>
      <w:tblPr>
        <w:tblStyle w:val="ab"/>
        <w:tblW w:w="0" w:type="auto"/>
        <w:tblLook w:val="0000"/>
      </w:tblPr>
      <w:tblGrid>
        <w:gridCol w:w="3794"/>
        <w:gridCol w:w="5777"/>
      </w:tblGrid>
      <w:tr w:rsidR="00BF185A" w:rsidTr="00244C86">
        <w:trPr>
          <w:trHeight w:val="750"/>
        </w:trPr>
        <w:tc>
          <w:tcPr>
            <w:tcW w:w="9571" w:type="dxa"/>
            <w:gridSpan w:val="2"/>
          </w:tcPr>
          <w:p w:rsidR="00D35F03" w:rsidRDefault="00BF185A" w:rsidP="00D35F03">
            <w:pPr>
              <w:jc w:val="center"/>
              <w:rPr>
                <w:b/>
              </w:rPr>
            </w:pPr>
            <w:r w:rsidRPr="00977F6F">
              <w:rPr>
                <w:b/>
              </w:rPr>
              <w:t xml:space="preserve">ЗАЯВКА на участие в </w:t>
            </w:r>
            <w:r w:rsidR="00977F6F">
              <w:rPr>
                <w:b/>
                <w:lang w:val="en-US"/>
              </w:rPr>
              <w:t>III</w:t>
            </w:r>
            <w:r w:rsidR="00977F6F" w:rsidRPr="00977F6F">
              <w:rPr>
                <w:b/>
              </w:rPr>
              <w:t xml:space="preserve"> </w:t>
            </w:r>
            <w:r w:rsidRPr="00977F6F">
              <w:rPr>
                <w:b/>
              </w:rPr>
              <w:t>международной</w:t>
            </w:r>
            <w:r w:rsidR="00D35F03" w:rsidRPr="00D35F03">
              <w:rPr>
                <w:b/>
              </w:rPr>
              <w:t xml:space="preserve"> </w:t>
            </w:r>
            <w:r w:rsidR="00D35F03">
              <w:rPr>
                <w:b/>
              </w:rPr>
              <w:t>научно-практической конференции</w:t>
            </w:r>
          </w:p>
          <w:p w:rsidR="00BF185A" w:rsidRPr="00977F6F" w:rsidRDefault="00BF185A" w:rsidP="00D35F03">
            <w:pPr>
              <w:jc w:val="center"/>
              <w:rPr>
                <w:b/>
              </w:rPr>
            </w:pPr>
            <w:r w:rsidRPr="00977F6F">
              <w:rPr>
                <w:b/>
              </w:rPr>
              <w:t xml:space="preserve"> «Природное и культурное наследие Белого моря:</w:t>
            </w:r>
          </w:p>
          <w:p w:rsidR="00BF185A" w:rsidRDefault="00BF185A" w:rsidP="00244C86">
            <w:pPr>
              <w:jc w:val="center"/>
            </w:pPr>
            <w:r w:rsidRPr="00977F6F">
              <w:rPr>
                <w:b/>
              </w:rPr>
              <w:t>перспективы сохранения и развития»</w:t>
            </w:r>
          </w:p>
        </w:tc>
      </w:tr>
      <w:tr w:rsidR="00BF185A" w:rsidTr="00977F6F">
        <w:tblPrEx>
          <w:tblLook w:val="04A0"/>
        </w:tblPrEx>
        <w:tc>
          <w:tcPr>
            <w:tcW w:w="3794" w:type="dxa"/>
          </w:tcPr>
          <w:p w:rsidR="00BF185A" w:rsidRDefault="00BF185A" w:rsidP="00244C86">
            <w:r>
              <w:t>Фамилия, имя, отчество</w:t>
            </w:r>
          </w:p>
        </w:tc>
        <w:tc>
          <w:tcPr>
            <w:tcW w:w="5777" w:type="dxa"/>
          </w:tcPr>
          <w:p w:rsidR="00BF185A" w:rsidRDefault="00BF185A" w:rsidP="00244C86"/>
        </w:tc>
      </w:tr>
      <w:tr w:rsidR="00BF185A" w:rsidTr="00977F6F">
        <w:tblPrEx>
          <w:tblLook w:val="04A0"/>
        </w:tblPrEx>
        <w:tc>
          <w:tcPr>
            <w:tcW w:w="3794" w:type="dxa"/>
          </w:tcPr>
          <w:p w:rsidR="00BF185A" w:rsidRDefault="00BF185A" w:rsidP="00244C86">
            <w:r>
              <w:t>Организация, должность</w:t>
            </w:r>
          </w:p>
        </w:tc>
        <w:tc>
          <w:tcPr>
            <w:tcW w:w="5777" w:type="dxa"/>
          </w:tcPr>
          <w:p w:rsidR="00BF185A" w:rsidRDefault="00BF185A" w:rsidP="00244C86"/>
        </w:tc>
      </w:tr>
      <w:tr w:rsidR="00BF185A" w:rsidTr="00977F6F">
        <w:tblPrEx>
          <w:tblLook w:val="04A0"/>
        </w:tblPrEx>
        <w:tc>
          <w:tcPr>
            <w:tcW w:w="3794" w:type="dxa"/>
          </w:tcPr>
          <w:p w:rsidR="00BF185A" w:rsidRDefault="00BF185A" w:rsidP="00244C86">
            <w:r>
              <w:t>Учёная степень, звание (при наличии)</w:t>
            </w:r>
          </w:p>
        </w:tc>
        <w:tc>
          <w:tcPr>
            <w:tcW w:w="5777" w:type="dxa"/>
          </w:tcPr>
          <w:p w:rsidR="00BF185A" w:rsidRDefault="00BF185A" w:rsidP="00244C86"/>
        </w:tc>
      </w:tr>
      <w:tr w:rsidR="00BF185A" w:rsidTr="00977F6F">
        <w:tblPrEx>
          <w:tblLook w:val="04A0"/>
        </w:tblPrEx>
        <w:tc>
          <w:tcPr>
            <w:tcW w:w="3794" w:type="dxa"/>
          </w:tcPr>
          <w:p w:rsidR="00BF185A" w:rsidRDefault="00BF185A" w:rsidP="00244C86">
            <w:r>
              <w:t>Почтовый адрес</w:t>
            </w:r>
          </w:p>
        </w:tc>
        <w:tc>
          <w:tcPr>
            <w:tcW w:w="5777" w:type="dxa"/>
          </w:tcPr>
          <w:p w:rsidR="00BF185A" w:rsidRDefault="00BF185A" w:rsidP="00244C86"/>
        </w:tc>
      </w:tr>
      <w:tr w:rsidR="00BF185A" w:rsidTr="00977F6F">
        <w:tblPrEx>
          <w:tblLook w:val="04A0"/>
        </w:tblPrEx>
        <w:tc>
          <w:tcPr>
            <w:tcW w:w="3794" w:type="dxa"/>
          </w:tcPr>
          <w:p w:rsidR="00BF185A" w:rsidRDefault="00BF185A" w:rsidP="00244C86">
            <w:r>
              <w:t>Телефон</w:t>
            </w:r>
          </w:p>
        </w:tc>
        <w:tc>
          <w:tcPr>
            <w:tcW w:w="5777" w:type="dxa"/>
          </w:tcPr>
          <w:p w:rsidR="00BF185A" w:rsidRDefault="00BF185A" w:rsidP="00244C86"/>
        </w:tc>
      </w:tr>
      <w:tr w:rsidR="00BF185A" w:rsidTr="00977F6F">
        <w:tblPrEx>
          <w:tblLook w:val="04A0"/>
        </w:tblPrEx>
        <w:tc>
          <w:tcPr>
            <w:tcW w:w="3794" w:type="dxa"/>
          </w:tcPr>
          <w:p w:rsidR="00BF185A" w:rsidRDefault="00BF185A" w:rsidP="00244C86">
            <w:r>
              <w:t xml:space="preserve"> </w:t>
            </w:r>
            <w:proofErr w:type="spellStart"/>
            <w:r>
              <w:t>e-mail</w:t>
            </w:r>
            <w:proofErr w:type="spellEnd"/>
          </w:p>
        </w:tc>
        <w:tc>
          <w:tcPr>
            <w:tcW w:w="5777" w:type="dxa"/>
          </w:tcPr>
          <w:p w:rsidR="00BF185A" w:rsidRDefault="00BF185A" w:rsidP="00244C86"/>
        </w:tc>
      </w:tr>
      <w:tr w:rsidR="00BF185A" w:rsidTr="00977F6F">
        <w:tblPrEx>
          <w:tblLook w:val="04A0"/>
        </w:tblPrEx>
        <w:tc>
          <w:tcPr>
            <w:tcW w:w="3794" w:type="dxa"/>
          </w:tcPr>
          <w:p w:rsidR="00BF185A" w:rsidRDefault="00BF185A" w:rsidP="00244C86">
            <w:r>
              <w:t>Направление в работе конференции</w:t>
            </w:r>
          </w:p>
        </w:tc>
        <w:tc>
          <w:tcPr>
            <w:tcW w:w="5777" w:type="dxa"/>
          </w:tcPr>
          <w:p w:rsidR="00BF185A" w:rsidRDefault="00BF185A" w:rsidP="00244C86"/>
        </w:tc>
      </w:tr>
      <w:tr w:rsidR="00BF185A" w:rsidTr="00977F6F">
        <w:tblPrEx>
          <w:tblLook w:val="04A0"/>
        </w:tblPrEx>
        <w:tc>
          <w:tcPr>
            <w:tcW w:w="3794" w:type="dxa"/>
          </w:tcPr>
          <w:p w:rsidR="00BF185A" w:rsidRDefault="00BF185A" w:rsidP="00244C86">
            <w:r>
              <w:t>Название доклада</w:t>
            </w:r>
          </w:p>
        </w:tc>
        <w:tc>
          <w:tcPr>
            <w:tcW w:w="5777" w:type="dxa"/>
          </w:tcPr>
          <w:p w:rsidR="00BF185A" w:rsidRDefault="00BF185A" w:rsidP="00244C86"/>
        </w:tc>
      </w:tr>
      <w:tr w:rsidR="00BF185A" w:rsidTr="00977F6F">
        <w:tblPrEx>
          <w:tblLook w:val="04A0"/>
        </w:tblPrEx>
        <w:tc>
          <w:tcPr>
            <w:tcW w:w="3794" w:type="dxa"/>
          </w:tcPr>
          <w:p w:rsidR="00BF185A" w:rsidRDefault="00BF185A" w:rsidP="00244C86">
            <w:r>
              <w:t>Форма участия:</w:t>
            </w:r>
          </w:p>
        </w:tc>
        <w:tc>
          <w:tcPr>
            <w:tcW w:w="5777" w:type="dxa"/>
          </w:tcPr>
          <w:p w:rsidR="00BF185A" w:rsidRDefault="00BF185A" w:rsidP="00244C86"/>
        </w:tc>
      </w:tr>
      <w:tr w:rsidR="00BF185A" w:rsidTr="00977F6F">
        <w:tblPrEx>
          <w:tblLook w:val="04A0"/>
        </w:tblPrEx>
        <w:tc>
          <w:tcPr>
            <w:tcW w:w="3794" w:type="dxa"/>
          </w:tcPr>
          <w:p w:rsidR="00BF185A" w:rsidRDefault="00BF185A" w:rsidP="00244C86">
            <w:r>
              <w:t>Заочная</w:t>
            </w:r>
          </w:p>
        </w:tc>
        <w:tc>
          <w:tcPr>
            <w:tcW w:w="5777" w:type="dxa"/>
          </w:tcPr>
          <w:p w:rsidR="00BF185A" w:rsidRDefault="00BF185A" w:rsidP="00244C86"/>
        </w:tc>
      </w:tr>
      <w:tr w:rsidR="00BF185A" w:rsidTr="00977F6F">
        <w:tblPrEx>
          <w:tblLook w:val="04A0"/>
        </w:tblPrEx>
        <w:tc>
          <w:tcPr>
            <w:tcW w:w="3794" w:type="dxa"/>
          </w:tcPr>
          <w:p w:rsidR="00BF185A" w:rsidRDefault="00BF185A" w:rsidP="00244C86">
            <w:r>
              <w:t>Очная:</w:t>
            </w:r>
            <w:r>
              <w:br/>
              <w:t>- участие с докладом и публикация</w:t>
            </w:r>
            <w:r>
              <w:br/>
              <w:t>- участие без доклада и без публикации</w:t>
            </w:r>
          </w:p>
        </w:tc>
        <w:tc>
          <w:tcPr>
            <w:tcW w:w="5777" w:type="dxa"/>
          </w:tcPr>
          <w:p w:rsidR="00BF185A" w:rsidRDefault="00BF185A" w:rsidP="00244C86"/>
        </w:tc>
      </w:tr>
      <w:tr w:rsidR="00BF185A" w:rsidTr="00977F6F">
        <w:tblPrEx>
          <w:tblLook w:val="04A0"/>
        </w:tblPrEx>
        <w:tc>
          <w:tcPr>
            <w:tcW w:w="3794" w:type="dxa"/>
          </w:tcPr>
          <w:p w:rsidR="00BF185A" w:rsidRDefault="00BF185A" w:rsidP="00244C86">
            <w:r>
              <w:t>Необходимость бронирования гостиницы</w:t>
            </w:r>
          </w:p>
        </w:tc>
        <w:tc>
          <w:tcPr>
            <w:tcW w:w="5777" w:type="dxa"/>
          </w:tcPr>
          <w:p w:rsidR="00BF185A" w:rsidRDefault="00BF185A" w:rsidP="00244C86"/>
        </w:tc>
      </w:tr>
      <w:tr w:rsidR="00BF185A" w:rsidTr="00977F6F">
        <w:tblPrEx>
          <w:tblLook w:val="04A0"/>
        </w:tblPrEx>
        <w:tc>
          <w:tcPr>
            <w:tcW w:w="3794" w:type="dxa"/>
          </w:tcPr>
          <w:p w:rsidR="00BF185A" w:rsidRDefault="00BF185A" w:rsidP="00244C86">
            <w:r>
              <w:t>Необходимость бронирования палатки</w:t>
            </w:r>
          </w:p>
        </w:tc>
        <w:tc>
          <w:tcPr>
            <w:tcW w:w="5777" w:type="dxa"/>
          </w:tcPr>
          <w:p w:rsidR="00BF185A" w:rsidRDefault="00BF185A" w:rsidP="00244C86"/>
        </w:tc>
      </w:tr>
    </w:tbl>
    <w:p w:rsidR="0014276C" w:rsidRDefault="00977F6F" w:rsidP="00C768AD">
      <w:pPr>
        <w:tabs>
          <w:tab w:val="left" w:pos="1260"/>
        </w:tabs>
        <w:rPr>
          <w:i/>
        </w:rPr>
      </w:pPr>
      <w:r w:rsidRPr="00977F6F">
        <w:rPr>
          <w:i/>
        </w:rPr>
        <w:t>Оргкомитет оставляет за собой право отклонять публикации, не соответствующие тематике конференции, а также оформленные с нарушением вышеизложенных требований.</w:t>
      </w:r>
    </w:p>
    <w:p w:rsidR="00D35F03" w:rsidRPr="00977F6F" w:rsidRDefault="00D35F03" w:rsidP="00C768AD">
      <w:pPr>
        <w:tabs>
          <w:tab w:val="left" w:pos="1260"/>
        </w:tabs>
        <w:rPr>
          <w:i/>
        </w:rPr>
      </w:pPr>
      <w:r>
        <w:t>Для иногородних участников все командировочные расходы, включая проезд и проживание, оплачиваются направляющей стороной.</w:t>
      </w:r>
    </w:p>
    <w:sectPr w:rsidR="00D35F03" w:rsidRPr="00977F6F" w:rsidSect="00ED4C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BD7"/>
    <w:multiLevelType w:val="hybridMultilevel"/>
    <w:tmpl w:val="E3B2E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05223"/>
    <w:multiLevelType w:val="hybridMultilevel"/>
    <w:tmpl w:val="A546D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41799"/>
    <w:multiLevelType w:val="hybridMultilevel"/>
    <w:tmpl w:val="F7146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406"/>
    <w:rsid w:val="00050BFD"/>
    <w:rsid w:val="00075DE6"/>
    <w:rsid w:val="000D6E8A"/>
    <w:rsid w:val="00105FCC"/>
    <w:rsid w:val="00124499"/>
    <w:rsid w:val="00140C49"/>
    <w:rsid w:val="00141C65"/>
    <w:rsid w:val="0014276C"/>
    <w:rsid w:val="00143683"/>
    <w:rsid w:val="00174697"/>
    <w:rsid w:val="00233CA2"/>
    <w:rsid w:val="0024689E"/>
    <w:rsid w:val="00252310"/>
    <w:rsid w:val="002A279C"/>
    <w:rsid w:val="002B3C4E"/>
    <w:rsid w:val="00366F80"/>
    <w:rsid w:val="003741EE"/>
    <w:rsid w:val="003A2E35"/>
    <w:rsid w:val="00410DE5"/>
    <w:rsid w:val="004632C7"/>
    <w:rsid w:val="004720DD"/>
    <w:rsid w:val="00480EFC"/>
    <w:rsid w:val="004818DB"/>
    <w:rsid w:val="0048617A"/>
    <w:rsid w:val="004A7AB6"/>
    <w:rsid w:val="004E571B"/>
    <w:rsid w:val="004E6448"/>
    <w:rsid w:val="004F4786"/>
    <w:rsid w:val="00511025"/>
    <w:rsid w:val="005159F7"/>
    <w:rsid w:val="00523CB3"/>
    <w:rsid w:val="0056694C"/>
    <w:rsid w:val="005669B7"/>
    <w:rsid w:val="00587E2C"/>
    <w:rsid w:val="005C51F2"/>
    <w:rsid w:val="006077C3"/>
    <w:rsid w:val="00621907"/>
    <w:rsid w:val="006366C0"/>
    <w:rsid w:val="00671EAC"/>
    <w:rsid w:val="006762A4"/>
    <w:rsid w:val="006F0C2A"/>
    <w:rsid w:val="00742CFF"/>
    <w:rsid w:val="00754A08"/>
    <w:rsid w:val="007A6BD5"/>
    <w:rsid w:val="007E3E26"/>
    <w:rsid w:val="00824D47"/>
    <w:rsid w:val="008349D0"/>
    <w:rsid w:val="00837AE0"/>
    <w:rsid w:val="00896FE4"/>
    <w:rsid w:val="008B06A1"/>
    <w:rsid w:val="008B38E3"/>
    <w:rsid w:val="009327C0"/>
    <w:rsid w:val="00936917"/>
    <w:rsid w:val="00977F6F"/>
    <w:rsid w:val="00992AF8"/>
    <w:rsid w:val="00A12406"/>
    <w:rsid w:val="00A172B2"/>
    <w:rsid w:val="00A366FC"/>
    <w:rsid w:val="00A7704E"/>
    <w:rsid w:val="00A96059"/>
    <w:rsid w:val="00AF1BC4"/>
    <w:rsid w:val="00B20E56"/>
    <w:rsid w:val="00B65A58"/>
    <w:rsid w:val="00B81AF9"/>
    <w:rsid w:val="00BF185A"/>
    <w:rsid w:val="00C0746F"/>
    <w:rsid w:val="00C210D9"/>
    <w:rsid w:val="00C67155"/>
    <w:rsid w:val="00C6785E"/>
    <w:rsid w:val="00C71FC2"/>
    <w:rsid w:val="00C737B1"/>
    <w:rsid w:val="00C768AD"/>
    <w:rsid w:val="00C85EEF"/>
    <w:rsid w:val="00C872A1"/>
    <w:rsid w:val="00CD0D1E"/>
    <w:rsid w:val="00CD456D"/>
    <w:rsid w:val="00CE29DE"/>
    <w:rsid w:val="00CF0A1F"/>
    <w:rsid w:val="00D07C35"/>
    <w:rsid w:val="00D24B9E"/>
    <w:rsid w:val="00D26C96"/>
    <w:rsid w:val="00D35F03"/>
    <w:rsid w:val="00D62159"/>
    <w:rsid w:val="00DA1EE7"/>
    <w:rsid w:val="00DC19C5"/>
    <w:rsid w:val="00E3570C"/>
    <w:rsid w:val="00E41D5D"/>
    <w:rsid w:val="00E47FE7"/>
    <w:rsid w:val="00E53E30"/>
    <w:rsid w:val="00E73D49"/>
    <w:rsid w:val="00E8498E"/>
    <w:rsid w:val="00EA1F25"/>
    <w:rsid w:val="00ED4CF5"/>
    <w:rsid w:val="00ED7B7C"/>
    <w:rsid w:val="00EE7066"/>
    <w:rsid w:val="00EF16A2"/>
    <w:rsid w:val="00F16E64"/>
    <w:rsid w:val="00F52884"/>
    <w:rsid w:val="00F65609"/>
    <w:rsid w:val="00F66EC8"/>
    <w:rsid w:val="00F85BCD"/>
    <w:rsid w:val="00F86F67"/>
    <w:rsid w:val="00FB4032"/>
    <w:rsid w:val="00FC2AFB"/>
    <w:rsid w:val="00FD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3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9B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E706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E70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2">
    <w:name w:val="s2"/>
    <w:basedOn w:val="a0"/>
    <w:rsid w:val="00621907"/>
  </w:style>
  <w:style w:type="character" w:customStyle="1" w:styleId="s1">
    <w:name w:val="s1"/>
    <w:basedOn w:val="a0"/>
    <w:rsid w:val="00621907"/>
  </w:style>
  <w:style w:type="paragraph" w:styleId="a8">
    <w:name w:val="List Paragraph"/>
    <w:basedOn w:val="a"/>
    <w:uiPriority w:val="34"/>
    <w:qFormat/>
    <w:rsid w:val="00B65A58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E73D49"/>
    <w:pPr>
      <w:spacing w:before="120" w:after="120"/>
    </w:pPr>
    <w:rPr>
      <w:rFonts w:ascii="Times New Roman" w:eastAsia="Calibri" w:hAnsi="Times New Roman" w:cs="Times New Roman"/>
      <w:bCs/>
      <w:i/>
      <w:caps/>
      <w:sz w:val="20"/>
      <w:szCs w:val="20"/>
      <w:lang w:val="en-US"/>
    </w:rPr>
  </w:style>
  <w:style w:type="character" w:styleId="a9">
    <w:name w:val="Emphasis"/>
    <w:basedOn w:val="a0"/>
    <w:uiPriority w:val="20"/>
    <w:qFormat/>
    <w:rsid w:val="00C768AD"/>
    <w:rPr>
      <w:i/>
      <w:iCs/>
    </w:rPr>
  </w:style>
  <w:style w:type="character" w:customStyle="1" w:styleId="apple-converted-space">
    <w:name w:val="apple-converted-space"/>
    <w:basedOn w:val="a0"/>
    <w:rsid w:val="00C768AD"/>
  </w:style>
  <w:style w:type="character" w:styleId="aa">
    <w:name w:val="Strong"/>
    <w:basedOn w:val="a0"/>
    <w:uiPriority w:val="22"/>
    <w:qFormat/>
    <w:rsid w:val="00824D47"/>
    <w:rPr>
      <w:b/>
      <w:bCs/>
    </w:rPr>
  </w:style>
  <w:style w:type="table" w:styleId="ab">
    <w:name w:val="Table Grid"/>
    <w:basedOn w:val="a1"/>
    <w:uiPriority w:val="59"/>
    <w:rsid w:val="00BF1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eliyshu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runenkoyuliya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User</cp:lastModifiedBy>
  <cp:revision>2</cp:revision>
  <dcterms:created xsi:type="dcterms:W3CDTF">2016-04-05T15:06:00Z</dcterms:created>
  <dcterms:modified xsi:type="dcterms:W3CDTF">2016-04-05T15:06:00Z</dcterms:modified>
</cp:coreProperties>
</file>